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Polscy konsumenci coraz chętniej sięgają po roślinne alternatywy. Rynek jest warty 782 mln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staje się coraz bardziej aktywnym graczem na rynku żywności wegańskiej. Według prognoz jego globalna wartość przekroczy 162 mld dol. w 2030 roku. Zajmujemy obecnie szóste miejsce na liście europejskich rynków produktów plant-based. W obliczu rosnącego kryzysu klimatycznego Polacy oraz firmy coraz częściej stawiają na ekologiczne jedzenie, oraz napoje. Waterdrop wprowadza nową edycję wegańskiego Microdrinka KOKO PIÑA.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Szacuje się, że na świecie jest obecnie około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79 mln wegan</w:t>
        </w:r>
      </w:hyperlink>
      <w:r>
        <w:rPr>
          <w:rFonts w:ascii="calibri" w:hAnsi="calibri" w:eastAsia="calibri" w:cs="calibri"/>
          <w:sz w:val="24"/>
          <w:szCs w:val="24"/>
        </w:rPr>
        <w:t xml:space="preserve">. Dynamika zainteresowania wegańską żywnością widoczna jest również na polskim rynku.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latach 2020-2022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wartość rynku detalicznego roślinnych alternatyw w kraju wzrosła o 125 proc. </w:t>
      </w:r>
      <w:r>
        <w:rPr>
          <w:rFonts w:ascii="calibri" w:hAnsi="calibri" w:eastAsia="calibri" w:cs="calibri"/>
          <w:sz w:val="24"/>
          <w:szCs w:val="24"/>
        </w:rPr>
        <w:t xml:space="preserve">Z badania przeprowadzonego przez Mintel wynika, że</w:t>
      </w:r>
      <w:r>
        <w:rPr>
          <w:rFonts w:ascii="calibri" w:hAnsi="calibri" w:eastAsia="calibri" w:cs="calibri"/>
          <w:sz w:val="24"/>
          <w:szCs w:val="24"/>
          <w:b/>
        </w:rPr>
        <w:t xml:space="preserve"> 44 proc.</w:t>
      </w:r>
      <w:r>
        <w:rPr>
          <w:rFonts w:ascii="calibri" w:hAnsi="calibri" w:eastAsia="calibri" w:cs="calibri"/>
          <w:sz w:val="24"/>
          <w:szCs w:val="24"/>
        </w:rPr>
        <w:t xml:space="preserve"> Polaków zmniejszyło w ostatnich latach spożycie mięsa ze względów zdrowotnych,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23 proc.</w:t>
      </w:r>
      <w:r>
        <w:rPr>
          <w:rFonts w:ascii="calibri" w:hAnsi="calibri" w:eastAsia="calibri" w:cs="calibri"/>
          <w:sz w:val="24"/>
          <w:szCs w:val="24"/>
        </w:rPr>
        <w:t xml:space="preserve"> rezygnuje z mleka krowiego.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Rosnąca sprzedaż wegańskich produktów </w:t>
      </w:r>
      <w:r>
        <w:rPr>
          <w:rFonts w:ascii="calibri" w:hAnsi="calibri" w:eastAsia="calibri" w:cs="calibri"/>
          <w:sz w:val="24"/>
          <w:szCs w:val="24"/>
        </w:rPr>
        <w:t xml:space="preserve">Z danych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The Good Food Institute Europe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sprzedaż roślinnych alternatyw dla produktów pochodzenia zwierzęcego wzrosła w 2022 roku o średnio 17 proc., osiągając zarazem 15 proc. udziału w całym rynku mięsa. Natomiast napoje roślinne stanowią 10 proc. sprzedaży w kategorii mleka, a ich cena spadła o 3 proc., podczas gdy to tradycyjne podrożało o 27 proc.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Produkcja mięsa i nabiału odpowiada natomiast za 75 proc. światowej emisji gazów cieplarnianych związanych z produkcją żywności. Jego wytwarzanie pochłania obecnie 83 proc. terenów uprawnych, podczas gdy zapewnia jedynie 18 proc. globalnej podaży kalorii. Dlatego w trosce o środowisko oraz zadowolenie konsumentów, firmy coraz częściej oferują wegańskie produkty.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Ekologiczne produkty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Waterdrop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przygotował nową, limitowaną edycję, rozpuszczalnego w wodzie wegańskiego Microdrinka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KOKO PIÑA</w:t>
        </w:r>
      </w:hyperlink>
      <w:r>
        <w:rPr>
          <w:rFonts w:ascii="calibri" w:hAnsi="calibri" w:eastAsia="calibri" w:cs="calibri"/>
          <w:sz w:val="24"/>
          <w:szCs w:val="24"/>
        </w:rPr>
        <w:t xml:space="preserve">, o smaku kokosa oraz ananasa. Jest to pierwszy smak opracowany przez społeczność waterdrop</w:t>
      </w:r>
      <w:r>
        <w:rPr>
          <w:rFonts w:ascii="calibri" w:hAnsi="calibri" w:eastAsia="calibri" w:cs="calibri"/>
          <w:sz w:val="24"/>
          <w:szCs w:val="24"/>
        </w:rPr>
        <w:t xml:space="preserve">®. Posiada on cenne witaminy C, B3 oraz B6 i nie zawiera cukru ani konserwantów. Marka konsekwentnie dąży do redukcji zużycia plastiku, dlatego dostępna będzie również nowa stylowa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butelka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zaprojektowana z wytrzymałego szkła borokrzemowego. W zestawie znajdziemy ochronny, neoprenowy pokrowiec. Materiał ten charakteryzują właściwości izolacyjne, a jego miękka i sprężysta struktura ma dodatkowo funkcję ochronną. W limitowanej kolekcji dostępne są również letnie gadżety, takie jak: szybkoschnący ręcznik oraz książka z 45 przepisami na mocktaile.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Zrównoważony rozwój </w:t>
      </w:r>
      <w:r>
        <w:rPr>
          <w:rFonts w:ascii="calibri" w:hAnsi="calibri" w:eastAsia="calibri" w:cs="calibri"/>
          <w:sz w:val="24"/>
          <w:szCs w:val="24"/>
        </w:rPr>
        <w:t xml:space="preserve">Firma Waterdrop promuje ograniczenie spożycia cukru oraz korzystanie z opakowań niezawierających plastiku. Z tego powodu marka współpracuje z organizacją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Plastic Bank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w ramach tego za każdy zakupiony 12-pak kapsułek, ze środowiska zbierana jest jedna plastikowa butelka.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Waterdrop</w:t>
        </w:r>
      </w:hyperlink>
      <w:r>
        <w:rPr>
          <w:rFonts w:ascii="calibri" w:hAnsi="calibri" w:eastAsia="calibri" w:cs="calibri"/>
          <w:sz w:val="24"/>
          <w:szCs w:val="24"/>
        </w:rPr>
        <w:t xml:space="preserve"> dba o to, aby w przyszłości stać się ekologicznym liderem w branży napojów. Ambasadorem oraz inwestorem marki jest uznany tenisista Novak Djoković.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Waterdrop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to marka, która powstała w 2016 roku w Austrii, obecnie działa w 11 krajach europejskich, USA, Singapurze oraz Australii. Przyświecają jej dwie idee – picia większej ilości wody oraz wyeliminowania plastiku w formie jednorazowych butelek. W ofercie waterdrop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znajdują się smakowe, rozpuszczalne w wodzie kapsułki wzbogacone o witaminy i ekstrakty roślinne oraz akcesoria, takie jak butelki, termokubki i dzbanki filtrujące wodę. Marka dostarcza innowacyjne rozwiązania wspierające dobre samopoczucie konsumentów poprzez oferowanie wysokiej jakości produktów oraz doświadczeń związanych z kwintesencją życia – wodą.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https://waterdrop.pl/</w:t>
        </w:r>
      </w:hyperlink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https://www.facebook.com/waterdroppolska/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heguardian.com/lifeandstyle/2021/oct/10/from-fringe-to-mainstream-how-millions-got-a-taste-for-going-vegan" TargetMode="External"/><Relationship Id="rId8" Type="http://schemas.openxmlformats.org/officeDocument/2006/relationships/hyperlink" Target="https://gfieurope.org/market-insights-on-european-plant-based-sales-2020-2022/" TargetMode="External"/><Relationship Id="rId9" Type="http://schemas.openxmlformats.org/officeDocument/2006/relationships/hyperlink" Target="https://waterdrop.pl/" TargetMode="External"/><Relationship Id="rId10" Type="http://schemas.openxmlformats.org/officeDocument/2006/relationships/hyperlink" Target="https://waterdrop.pl/products/koko-pina?variant=46955270701384" TargetMode="External"/><Relationship Id="rId11" Type="http://schemas.openxmlformats.org/officeDocument/2006/relationships/hyperlink" Target="https://waterdrop.pl/products/szklana-butelka-koko-pina?variant=46955272175944" TargetMode="External"/><Relationship Id="rId12" Type="http://schemas.openxmlformats.org/officeDocument/2006/relationships/hyperlink" Target="https://plasticbank.com/" TargetMode="External"/><Relationship Id="rId13" Type="http://schemas.openxmlformats.org/officeDocument/2006/relationships/hyperlink" Target="https://www.facebook.com/waterdroppols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2026-05-20T07:20:36+02:00</dcterms:created>
  <dcterms:modified xsi:type="dcterms:W3CDTF">2026-05-20T07:20:36+02:00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